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ПРАВИТЕЛЬСТВО РОССИЙСКОЙ ФЕДЕРАЦИИ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  <w:bookmarkStart w:id="1" w:name="_GoBack"/>
      <w:bookmarkEnd w:id="1"/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17 ноября 1994 г. N 1264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ПО КИНОВИДЕООБСЛУЖИВАНИЮ НАСЕЛЕНИЯ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РФ от 17.11.2000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859,</w:t>
        </w:r>
      </w:hyperlink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01.02.2005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49,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14.12.2006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767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10.03.2009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219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"О защите прав потребителей" (Ведомости Съезда народных депутатов Российской Федерации и Верховного Совета Российской Федерации, 1992, N 15, ст. 766) Правительство Российской Федерации постановляет: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прилагаемые </w:t>
      </w:r>
      <w:hyperlink w:anchor="Par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киновидеообслуживанию населения.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В.ЧЕРНОМЫРДИН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24"/>
      <w:bookmarkEnd w:id="3"/>
      <w:r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КИНОВИДЕООБСЛУЖИВАНИЮ НАСЕЛЕНИЯ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РФ от 17.11.2000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859,</w:t>
        </w:r>
      </w:hyperlink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01.02.2005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49,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14.12.2006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767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10.03.2009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219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30"/>
      <w:bookmarkEnd w:id="4"/>
      <w:r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КонсультантПлюс: примечание.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РСФСР "О предприятиях и предпринимательской деятельности" утратил силу с 1 июля 2003 года в связи с принятием Федерального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21.03.2002 N 31-ФЗ.</w:t>
      </w:r>
    </w:p>
    <w:p w:rsidR="00732A6A" w:rsidRDefault="00732A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Настоящие Правила по киновидеообслуживанию населения (далее именуются - Правила) разработаны на основе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РСФСР "О предприятиях и предпринимательской деятельности",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"О защите прав потребителей" и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Основ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о культуре, определяют порядок киновидеообслуживания населения Российской Федерации и регулируют отношения между предприятиями, организациями, учреждениями и гражданами-предпринимателями, оказывающими услуги по киновидеообслуживанию (далее - киновидеозрелищные предприятия), и потребителями данных услуг - зрителями.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Настоящие Правила распространяются на все киновидеозрелищные предприятия, </w:t>
      </w:r>
      <w:r>
        <w:rPr>
          <w:rFonts w:ascii="Times New Roman" w:hAnsi="Times New Roman" w:cs="Times New Roman"/>
          <w:sz w:val="26"/>
          <w:szCs w:val="26"/>
        </w:rPr>
        <w:lastRenderedPageBreak/>
        <w:t>осуществляющие публичную демонстрацию киновидеофильмов на территории Российской Федерации, независимо от форм собственности и ведомственной принадлежности.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Утратил силу. -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РФ от 14.12.2006 N 767.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Услугой по киновидеообслуживанию является показ художественных, документальных, научно-популярных, мультипликационных, учебных кино- и видеофильмов (далее - киновидеофильмы), предназначенных для публичной демонстрации киновидеозрелищными предприятиями и имеющих прокатные удостоверения установленного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образца,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выданные в установленном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Министерством культуры Российской Федерации.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РФ от 17.11.2000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859,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01.02.2005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49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10.03.2009 </w:t>
      </w:r>
      <w:hyperlink r:id="rId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219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Публичная демонстрация киновидеофильмов без прокатного удостоверения на киновидеофильм не допускается.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РФ от 14.12.2006 N 767)</w:t>
      </w:r>
    </w:p>
    <w:p w:rsidR="00732A6A" w:rsidRDefault="00732A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КонсультантПлюс: примечание.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вопросу, касающемуся порядка получения прокатного удостоверения, см. </w:t>
      </w:r>
      <w:hyperlink r:id="rId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регистрации кино- и видеофильмов, утвержденное Постановлением Правительства РФ от 28.04.1993 N 396.</w:t>
      </w:r>
    </w:p>
    <w:p w:rsidR="00732A6A" w:rsidRDefault="00732A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 требованию зрителей киновидеозрелищные предприятия обязаны предъявлять прокатное удостоверение на киновидеофильм.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РФ от 14.12.2006 N 767)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50"/>
      <w:bookmarkEnd w:id="5"/>
      <w:r>
        <w:rPr>
          <w:rFonts w:ascii="Times New Roman" w:hAnsi="Times New Roman" w:cs="Times New Roman"/>
          <w:sz w:val="26"/>
          <w:szCs w:val="26"/>
        </w:rPr>
        <w:t>II. Порядок заключения договора на киновидеообслуживание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расчетов с населением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Договор на киновидеообслуживание считается заключенным с момента продажи билета. В билете должны быть указаны наименование киновидеозрелищного предприятия, посадочное место, дата и время начала сеанса, цена.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Расчеты между зрителями и киновидеозрелищным предприятием осуществляются как в наличной, так и в безналичной форме в валюте Российской Федерации.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Киновидеозрелищные предприятия могут организовывать предсеансовое обслуживание зрителей (в том числе выступление музыкальных ансамблей, артистов-исполнителей, демонстрация киножурнала).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57"/>
      <w:bookmarkEnd w:id="6"/>
      <w:r>
        <w:rPr>
          <w:rFonts w:ascii="Times New Roman" w:hAnsi="Times New Roman" w:cs="Times New Roman"/>
          <w:sz w:val="26"/>
          <w:szCs w:val="26"/>
        </w:rPr>
        <w:t>III. Обязанности киновидеозрелищных предприятий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Киновидеозрелищные предприятия обязаны иметь вывеску с указанием наименования, режима работы, а также юридического адреса (адреса местонахождения собственника киновидеозрелищного предприятия).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Киновидеозрелищные предприятия должны предоставлять зрителям возможность ознакомиться с Правилами путем вывешивания их в удобном для обозрения месте.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Киновидеозрелищные предприятия обязаны обеспечивать качественный показ киновидеофильмов и поддерживать необходимый уровень технической оснащенности, комфортности, безопасности и качества обслуживания зрителей в соответствии с требованиями нормативных документов.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Киновидеозрелищные предприятия обязаны предоставлять зрителям полную и достоверную информацию: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 фильмах текущего и планируемого репертуара, в том числе указывать год выпуска, исполнителей главных ролей, имеющиеся </w:t>
      </w:r>
      <w:hyperlink r:id="rId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возрастные ограничения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допуска зрительской аудитории на просмотр киновидеофильма;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ценах на билеты;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расположении мест в зрительном зале (план);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времени начала и продолжительности сеанса;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дополнительных услугах, оказываемых зрителю, и ценах на них;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льготах, предоставляемых отдельным категориям зрителей в соответствии с действующим законодательством;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специальных сеансах для детей и порядке снижения цен на билеты на детские сеансы, устанавливаемом органами местного самоуправления.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Киновидеозрелищные предприятия не вправе навязывать зрителям дополнительные услуги (предсеансовое обслуживание), предоставляемые за плату.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Цены на билеты устанавливаются киновидеозрелищными предприятиями самостоятельно.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Продажа билетов на текущий сеанс начинается не позднее чем за 30 минут до начала сеанса.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Киновидеозрелищные предприятия могут организовывать предварительную продажу билетов.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Киновидеозрелищные предприятия обязаны предоставлять юридическим лицам возможность заказа билетов для коллективного просмотра киновидеофильмов.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Вход в киновидеозрелищное предприятие на очередной сеанс начинается за 30 минут до начала сеанса.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Дети дошкольного и младшего школьного возраста допускаются на вечерние сеансы на фильмы, не имеющие </w:t>
      </w:r>
      <w:hyperlink r:id="rId2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возрастных ограничений</w:t>
        </w:r>
      </w:hyperlink>
      <w:r>
        <w:rPr>
          <w:rFonts w:ascii="Times New Roman" w:hAnsi="Times New Roman" w:cs="Times New Roman"/>
          <w:sz w:val="26"/>
          <w:szCs w:val="26"/>
        </w:rPr>
        <w:t>, в сопровождении взрослых.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Замена киновидеофильма в программе планируемого репертуара допускается в случае порчи или утери киновидеофильма.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Объявленный в программе киновидеофильм должен быть показан независимо от количества присутствующих на сеансе зрителей.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Во всех случаях нарушения требований, предъявляемых к киновидеозрелищным предприятиям по качеству и срокам оказания услуг, последние обязаны возмещать зрителям убытки в установленном порядке.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81"/>
      <w:bookmarkEnd w:id="7"/>
      <w:r>
        <w:rPr>
          <w:rFonts w:ascii="Times New Roman" w:hAnsi="Times New Roman" w:cs="Times New Roman"/>
          <w:sz w:val="26"/>
          <w:szCs w:val="26"/>
        </w:rPr>
        <w:t>IV. Права и обязанности зрителей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Зрители имеет право на: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свободное пользование услугами на все виды киновидеообслуживания;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качественный киновидеопоказ;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полной и достоверной информации о киновидеозрелищном предприятии по предоставляемым им видам услуг, в том числе дополнительным;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возмещение стоимости билета в случае отмены просмотра, замены фильма или некачественной демонстрации по вине киновидеозрелищного предприятия, а также в случае непредоставления информации о </w:t>
      </w:r>
      <w:hyperlink r:id="rId3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возрастных ограничениях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 просмотр киновидеофильма и отказа зрителя в этом случае от просмотра киновидеофильма;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льгот по киновидеообслуживанию, если они предусмотрены действующим законодательством.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Зрители обязаны: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посещении киновидеозрелищных предприятий соблюдать правила работы киновидеозрелищных предприятий, общественный порядок;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сохранять билет до окончания сеанса;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взрослые зрители, пришедшие на специальные детские сеансы, приобретать билеты </w:t>
      </w:r>
      <w:r>
        <w:rPr>
          <w:rFonts w:ascii="Times New Roman" w:hAnsi="Times New Roman" w:cs="Times New Roman"/>
          <w:sz w:val="26"/>
          <w:szCs w:val="26"/>
        </w:rPr>
        <w:lastRenderedPageBreak/>
        <w:t>по цене для взрослого зрителя.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киновидеозрелищного предприятия вправе не допустить зрителя на просмотр или удалить из зала в случае нарушения зрителем общественного порядка и причинения вреда имуществу киновидеозрелищного предприятия.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В случае демонстрации киножурнала зрители, не пожелавшие приобрести билет на его просмотр, должны иметь возможность беспрепятственного прохода в зал для просмотра основного киновидеофильма.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Зритель несет имущественную ответственность за причиненный по его вине ущерб киновидеозрелищному предприятию в порядке, предусмотренном законодательством.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97"/>
      <w:bookmarkEnd w:id="8"/>
      <w:r>
        <w:rPr>
          <w:rFonts w:ascii="Times New Roman" w:hAnsi="Times New Roman" w:cs="Times New Roman"/>
          <w:sz w:val="26"/>
          <w:szCs w:val="26"/>
        </w:rPr>
        <w:t>V. Контроль за киновидеообслуживанием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Контроль за соблюдением настоящих Правил, предоставление услуг по киновидеообслуживанию в соответствии с требованиями нормативных документов осуществляют органы исполнительной власти субъектов Российской Федерации, Федеральная служба по надзору в сфере защиты прав потребителей и благополучия человека, другие органы в соответствии с их компетенцией, а также организации потребителей.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РФ от 01.02.2005 N 49)</w:t>
      </w: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2A6A" w:rsidRDefault="00732A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A649B5" w:rsidRPr="00A649B5" w:rsidRDefault="00A649B5" w:rsidP="00A64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649B5" w:rsidRPr="00A649B5" w:rsidSect="000B21B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6A"/>
    <w:rsid w:val="0003028E"/>
    <w:rsid w:val="001D7652"/>
    <w:rsid w:val="003B7CC7"/>
    <w:rsid w:val="003F7720"/>
    <w:rsid w:val="00400822"/>
    <w:rsid w:val="00437CAC"/>
    <w:rsid w:val="00506E33"/>
    <w:rsid w:val="005D3683"/>
    <w:rsid w:val="0066531C"/>
    <w:rsid w:val="006803B6"/>
    <w:rsid w:val="00732A6A"/>
    <w:rsid w:val="0076410C"/>
    <w:rsid w:val="007967DA"/>
    <w:rsid w:val="008D6BFF"/>
    <w:rsid w:val="009A3E6D"/>
    <w:rsid w:val="00A649B5"/>
    <w:rsid w:val="00A70350"/>
    <w:rsid w:val="00B77568"/>
    <w:rsid w:val="00BA4308"/>
    <w:rsid w:val="00C37138"/>
    <w:rsid w:val="00C5628E"/>
    <w:rsid w:val="00D00324"/>
    <w:rsid w:val="00D71929"/>
    <w:rsid w:val="00D8568B"/>
    <w:rsid w:val="00F3437D"/>
    <w:rsid w:val="00F666CB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9D84F757F297E50C4F6F36B1FB43FCDE91D6FD657BE2E66560A85AC7F00DA9AC01FDB46269FG4WFG" TargetMode="External"/><Relationship Id="rId13" Type="http://schemas.openxmlformats.org/officeDocument/2006/relationships/hyperlink" Target="consultantplus://offline/ref=F769D84F757F297E50C4F6F36B1FB43FCDE91D6FD657BE2E66560A85AC7F00DA9AC01FDB46269FG4WFG" TargetMode="External"/><Relationship Id="rId18" Type="http://schemas.openxmlformats.org/officeDocument/2006/relationships/hyperlink" Target="consultantplus://offline/ref=F769D84F757F297E50C4F6F36B1FB43FC4EA166AD45BE3246E0F0687AB705FCD9D8913DA46269E43G4W9G" TargetMode="External"/><Relationship Id="rId26" Type="http://schemas.openxmlformats.org/officeDocument/2006/relationships/hyperlink" Target="consultantplus://offline/ref=F769D84F757F297E50C4F6F36B1FB43FC3E91365D057BE2E66560A85AC7F00DA9AC01FDB46269FG4W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69D84F757F297E50C4F6F36B1FB43FC3E91365D057BE2E66560A85AC7F00DA9AC01FDB46269DG4W1G" TargetMode="External"/><Relationship Id="rId7" Type="http://schemas.openxmlformats.org/officeDocument/2006/relationships/hyperlink" Target="consultantplus://offline/ref=F769D84F757F297E50C4F6F36B1FB43FC4ED1C6BD15DE3246E0F0687AB705FCD9D8913DA46269E46G4WDG" TargetMode="External"/><Relationship Id="rId12" Type="http://schemas.openxmlformats.org/officeDocument/2006/relationships/hyperlink" Target="consultantplus://offline/ref=F769D84F757F297E50C4F6F36B1FB43FC4ED1C6BD15DE3246E0F0687AB705FCD9D8913DA46269E46G4WDG" TargetMode="External"/><Relationship Id="rId17" Type="http://schemas.openxmlformats.org/officeDocument/2006/relationships/hyperlink" Target="consultantplus://offline/ref=F769D84F757F297E50C4F6F36B1FB43FC4EA166AD45AE3246E0F0687AB705FCD9D8913DA46269D44G4WBG" TargetMode="External"/><Relationship Id="rId25" Type="http://schemas.openxmlformats.org/officeDocument/2006/relationships/hyperlink" Target="consultantplus://offline/ref=F769D84F757F297E50C4F6F36B1FB43FC4ED1C6BD15DE3246E0F0687AB705FCD9D8913DA46269E46G4WB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69D84F757F297E50C4F6F36B1FB43FC6E41D6DDC0AB4263F5A08G8W2G" TargetMode="External"/><Relationship Id="rId20" Type="http://schemas.openxmlformats.org/officeDocument/2006/relationships/hyperlink" Target="consultantplus://offline/ref=F769D84F757F297E50C4E8FD6F1FB43FC0EE1564D657BE2E66560A85AC7F00DA9AC01FDB46269FG4W6G" TargetMode="External"/><Relationship Id="rId29" Type="http://schemas.openxmlformats.org/officeDocument/2006/relationships/hyperlink" Target="consultantplus://offline/ref=F769D84F757F297E50C4E8FD6F1FB43FC4ED166DD45DE3246E0F0687AB705FCD9D8913DA46269E46G4W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9D84F757F297E50C4F6F36B1FB43FC4EA156ED25EE3246E0F0687AB705FCD9D8913DA46269E46G4W8G" TargetMode="External"/><Relationship Id="rId11" Type="http://schemas.openxmlformats.org/officeDocument/2006/relationships/hyperlink" Target="consultantplus://offline/ref=F769D84F757F297E50C4F6F36B1FB43FC4EA156ED25EE3246E0F0687AB705FCD9D8913DA46269E46G4W8G" TargetMode="External"/><Relationship Id="rId24" Type="http://schemas.openxmlformats.org/officeDocument/2006/relationships/hyperlink" Target="consultantplus://offline/ref=F769D84F757F297E50C4F6F36B1FB43FCDE91D6FD657BE2E66560A85AC7F00DA9AC01FDB46269FG4WF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769D84F757F297E50C4F6F36B1FB43FC3E91764D057BE2E66560A85AC7F00DA9AC01FDB46269FG4W0G" TargetMode="External"/><Relationship Id="rId15" Type="http://schemas.openxmlformats.org/officeDocument/2006/relationships/hyperlink" Target="consultantplus://offline/ref=F769D84F757F297E50C4F6F36B1FB43FC6E91D69D257BE2E66560A85AC7F00DA9AC01FDB46269EG4WEG" TargetMode="External"/><Relationship Id="rId23" Type="http://schemas.openxmlformats.org/officeDocument/2006/relationships/hyperlink" Target="consultantplus://offline/ref=F769D84F757F297E50C4F6F36B1FB43FC4EA156ED25EE3246E0F0687AB705FCD9D8913DA46269E46G4W6G" TargetMode="External"/><Relationship Id="rId28" Type="http://schemas.openxmlformats.org/officeDocument/2006/relationships/hyperlink" Target="consultantplus://offline/ref=F769D84F757F297E50C4E8FD6F1FB43FC4ED166DD45DE3246E0F0687AB705FCD9D8913DA46269E46G4WEG" TargetMode="External"/><Relationship Id="rId10" Type="http://schemas.openxmlformats.org/officeDocument/2006/relationships/hyperlink" Target="consultantplus://offline/ref=F769D84F757F297E50C4F6F36B1FB43FC3E91764D057BE2E66560A85AC7F00DA9AC01FDB46269FG4W0G" TargetMode="External"/><Relationship Id="rId19" Type="http://schemas.openxmlformats.org/officeDocument/2006/relationships/hyperlink" Target="consultantplus://offline/ref=F769D84F757F297E50C4F6F36B1FB43FC4ED1C6BD15DE3246E0F0687AB705FCD9D8913DA46269E46G4WCG" TargetMode="External"/><Relationship Id="rId31" Type="http://schemas.openxmlformats.org/officeDocument/2006/relationships/hyperlink" Target="consultantplus://offline/ref=F769D84F757F297E50C4F6F36B1FB43FC4EA156ED25EE3246E0F0687AB705FCD9D8913DA46269E45G4W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69D84F757F297E50C4F6F36B1FB43FC4EA166AD45AE3246E0F0687AB705FCD9D8913DA46269D44G4WBG" TargetMode="External"/><Relationship Id="rId14" Type="http://schemas.openxmlformats.org/officeDocument/2006/relationships/hyperlink" Target="consultantplus://offline/ref=F769D84F757F297E50C4F6F36B1FB43FC7E5176CD357BE2E66560A85GAWCG" TargetMode="External"/><Relationship Id="rId22" Type="http://schemas.openxmlformats.org/officeDocument/2006/relationships/hyperlink" Target="consultantplus://offline/ref=F769D84F757F297E50C4F6F36B1FB43FC3E91764D057BE2E66560A85AC7F00DA9AC01FDB46269FG4W0G" TargetMode="External"/><Relationship Id="rId27" Type="http://schemas.openxmlformats.org/officeDocument/2006/relationships/hyperlink" Target="consultantplus://offline/ref=F769D84F757F297E50C4F6F36B1FB43FC4ED1C6BD15DE3246E0F0687AB705FCD9D8913DA46269E46G4WAG" TargetMode="External"/><Relationship Id="rId30" Type="http://schemas.openxmlformats.org/officeDocument/2006/relationships/hyperlink" Target="consultantplus://offline/ref=F769D84F757F297E50C4E8FD6F1FB43FC4ED166DD45DE3246E0F0687AB705FCD9D8913DA46269E46G4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1746</Words>
  <Characters>9956</Characters>
  <Application>Microsoft Office Word</Application>
  <DocSecurity>0</DocSecurity>
  <Lines>82</Lines>
  <Paragraphs>23</Paragraphs>
  <ScaleCrop>false</ScaleCrop>
  <Company>Microsoft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DeloVod</dc:creator>
  <cp:lastModifiedBy>DeloVod</cp:lastModifiedBy>
  <cp:revision>1</cp:revision>
  <dcterms:created xsi:type="dcterms:W3CDTF">2014-07-02T06:22:00Z</dcterms:created>
  <dcterms:modified xsi:type="dcterms:W3CDTF">2014-07-02T06:23:00Z</dcterms:modified>
</cp:coreProperties>
</file>